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Извещение о размещении проекта отчета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по итогам определения кадастровой стоимости объектов недвижимости, о порядке и сроках представления к нему замечаний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В соответствии с распоряжением Алтайкрайимущества от 14.04.2022 </w:t>
      </w:r>
      <w:r w:rsidRPr="003B6D15">
        <w:rPr>
          <w:rFonts w:ascii="PT Astra Serif" w:hAnsi="PT Astra Serif"/>
          <w:sz w:val="26"/>
          <w:szCs w:val="26"/>
        </w:rPr>
        <w:br/>
        <w:t>№ 383 краевым государственным бюджетным учреждением «Алтайский центр недвижимости и государственной кадастровой оценки» (далее – КГБУ «АЦНГКО») в 2023 году на территории Алтайского края проводится государственная кадастровая оценка зданий, помещений, сооружений, объектов незавершенного строительства, машино-мест, учтенных в Едином государственном реестре недвижимости на территории Алтайского края.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По итогам определения кадастровой стоимости объектов недвижимости КГБУ «АЦНГКО» подготовлен проект отчета в форме электронного документа.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Согласно требованиям Федерального закона от 03.07.2016 № 237-ФЗ «О государственной кадастровой оценке» (далее – Закон) проект отчета размещен Федеральной службой государственной регистрации, кадастра и картографии в Фонде данных государственной кадастровой оценки (далее – ФДГКО).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Ознакомиться с проектом отчета можно на официальном сайте Росреестра http://rosreestr.ru в разделе «Деятельность» - «Кадастровая оценка» - «Как определена кадастровая стоимость» - «Проекты отчетов об определении кадастровой стоимости», на официальном сайте КГБУ «АЦНГКО» http://altkadastr.ru в разделе «Государственная кадастровая оценка», а также на официальном сайте Алтайкрайимущества https://im.alregn.ru в разделе «Кадастровая оценка».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Информация об объектах недвижимости, в отношении которых проводится государственная кадастровая оценка, представлена в Приложении 1 проекта отчета – «Исходные данные».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В соответствии со статьей 14 Закона КГБУ «АЦНГКО» осуществляет прием замечаний к проекту отчета. Замечания представляются в течение срока его размещения в ФДГКО.</w:t>
      </w:r>
    </w:p>
    <w:p w:rsidR="008A28CB" w:rsidRPr="00200609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Дата окончания приема </w:t>
      </w:r>
      <w:r w:rsidRPr="00200609">
        <w:rPr>
          <w:rFonts w:ascii="PT Astra Serif" w:hAnsi="PT Astra Serif"/>
          <w:sz w:val="26"/>
          <w:szCs w:val="26"/>
        </w:rPr>
        <w:t xml:space="preserve">замечаний – </w:t>
      </w:r>
      <w:r w:rsidR="00200609" w:rsidRPr="00200609">
        <w:rPr>
          <w:rFonts w:ascii="PT Astra Serif" w:hAnsi="PT Astra Serif"/>
          <w:sz w:val="26"/>
          <w:szCs w:val="26"/>
        </w:rPr>
        <w:t>04.10.2023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00609">
        <w:rPr>
          <w:rFonts w:ascii="PT Astra Serif" w:hAnsi="PT Astra Serif"/>
          <w:sz w:val="26"/>
          <w:szCs w:val="26"/>
        </w:rPr>
        <w:t>Замечания могут быть представлены любыми</w:t>
      </w:r>
      <w:r w:rsidRPr="003B6D15">
        <w:rPr>
          <w:rFonts w:ascii="PT Astra Serif" w:hAnsi="PT Astra Serif"/>
          <w:sz w:val="26"/>
          <w:szCs w:val="26"/>
        </w:rPr>
        <w:t xml:space="preserve"> заинтересованными лицами.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Замечание к проекту отчета с изложением его сути должно содержать: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2) кадастровый номер объекта недвижимости, в отношении определения кадастровой стоимости которого представляется замечание </w:t>
      </w:r>
      <w:r w:rsidRPr="003B6D15">
        <w:rPr>
          <w:rFonts w:ascii="PT Astra Serif" w:hAnsi="PT Astra Serif"/>
          <w:sz w:val="26"/>
          <w:szCs w:val="26"/>
        </w:rPr>
        <w:br/>
        <w:t>к проекту отчета, если замечание относится к конкретному объекту недвижимости;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</w:t>
      </w:r>
      <w:r w:rsidRPr="003B6D15">
        <w:rPr>
          <w:rFonts w:ascii="PT Astra Serif" w:hAnsi="PT Astra Serif"/>
          <w:sz w:val="26"/>
          <w:szCs w:val="26"/>
        </w:rPr>
        <w:br/>
        <w:t xml:space="preserve">о характеристиках объектов недвижимости, которые не были учтены </w:t>
      </w:r>
      <w:r w:rsidRPr="003B6D15">
        <w:rPr>
          <w:rFonts w:ascii="PT Astra Serif" w:hAnsi="PT Astra Serif"/>
          <w:sz w:val="26"/>
          <w:szCs w:val="26"/>
        </w:rPr>
        <w:br/>
        <w:t>при определении их кадастровой стоимости.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Рекомендуемая форма замечания к проекту отчета размещена на сайте Алтайкрайимущества https://im.alregn.ru в разделе «Кадастровая оценка» и на официальном сайте КГБУ «АЦНГКО» http://altkadastr.ru в разделе «Государственная кадастровая оценка».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lastRenderedPageBreak/>
        <w:t>Замечания могут быть поданы следующими способами: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1. Почтовым отправлением в КГБУ «АЦНГКО»: 656015, г. Барнаул, </w:t>
      </w:r>
      <w:r w:rsidRPr="003B6D15">
        <w:rPr>
          <w:rFonts w:ascii="PT Astra Serif" w:hAnsi="PT Astra Serif"/>
          <w:sz w:val="26"/>
          <w:szCs w:val="26"/>
        </w:rPr>
        <w:br/>
        <w:t>ул. Деповская, д. 7г.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2. В электронном виде на адрес электронной почты КГБУ «АЦНГКО» altkadastr@ altkadastr.ru.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3. При личном обращении в КГБУ «АЦНГКО» через специализированный ящик, установленный в фойе первого этажа КГБУ «АЦНГКО», по адресу: г. Барнаул, ул. Деповская, 7г, время приёма: понедельник-четверг с 8-00 до 17-00, пятница с 8-00 до 16-00.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4. При личном обращении в КАУ «МФЦ». Адреса структурных подразделений КАУ «МФЦ», а также время приема можно уточнить на сайте www.mfc22.ru.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По вопросам определения кадастровой стоимости и направления замечаний в КГБУ «АЦНГКО» действуют телефоны горячей линии: </w:t>
      </w:r>
      <w:r w:rsidRPr="003B6D15">
        <w:rPr>
          <w:rFonts w:ascii="PT Astra Serif" w:hAnsi="PT Astra Serif"/>
          <w:sz w:val="26"/>
          <w:szCs w:val="26"/>
        </w:rPr>
        <w:br/>
        <w:t>8 (3852) 29-04-21, 29-04-22, 29-04-23, 29-04-69.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Замечания к проекту отчета, не соответствующие требованиям статьи 14 Закона, не подлежат рассмотрению.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Как узнать сведения о новой кадастровой стоимости, содержащиеся в проекте отчета: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1. Зайдите на сайт Алтайкрайимущества http://im.alregn.ru, выберите раздел «Кадастровая оценка», подраздел «Государственная кадастровая оценка в 2023 году» - «Извещение о размещении проект отчета по итогам определения кадастровой стоимости объектов недвижимости».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Ниже по тексту раздела размещены ссылки на проект отчета по итогам определения кадастровой стоимости объектов недвижимости на территории Алтайского края в 2023 году и приложения к проекту отчета.</w:t>
      </w:r>
    </w:p>
    <w:p w:rsidR="005C3953" w:rsidRPr="003B6D15" w:rsidRDefault="005C3953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1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2. Зайдите на сайт Росреестра, в разделе «Деятельность» выберите раздел «Кадастровая оценка», далее раздел «Как определена кадастровая стоимость».</w:t>
      </w:r>
    </w:p>
    <w:p w:rsidR="000C48CA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Или по ссылке на раздел: </w:t>
      </w:r>
      <w:hyperlink r:id="rId8" w:history="1">
        <w:r w:rsidR="000C48CA">
          <w:rPr>
            <w:rStyle w:val="afc"/>
            <w:rFonts w:ascii="PT Astra Serif" w:hAnsi="PT Astra Serif"/>
            <w:sz w:val="26"/>
            <w:szCs w:val="26"/>
          </w:rPr>
          <w:t>Фонд данных государственной кадастровой оценки</w:t>
        </w:r>
      </w:hyperlink>
    </w:p>
    <w:p w:rsidR="005C3953" w:rsidRPr="008A28CB" w:rsidRDefault="005C3953" w:rsidP="003B6D15">
      <w:pPr>
        <w:tabs>
          <w:tab w:val="decimal" w:pos="9354"/>
        </w:tabs>
        <w:spacing w:after="0" w:line="240" w:lineRule="auto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noProof/>
          <w:szCs w:val="28"/>
          <w:lang w:eastAsia="ru-RU"/>
        </w:rPr>
        <w:drawing>
          <wp:inline distT="0" distB="0" distL="0" distR="0">
            <wp:extent cx="4325510" cy="31797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594" cy="3182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Проект отчета размещен в разделе «Проекты отчетов об определении кадастровой стоимости/проекты отчетов об итогах государственной кадастровой оценке» перейдите по ссылке. В поле поиска укажите субъект «Алтайский край» и нажмите на кнопку «Применить». </w:t>
      </w:r>
    </w:p>
    <w:p w:rsidR="003B6D15" w:rsidRP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lastRenderedPageBreak/>
        <w:t>Чтобы узнать новую кадастровую стоимость объекта недвижимости необходимо перейти в раздел «Поиск по кадастровому номеру».</w:t>
      </w:r>
    </w:p>
    <w:p w:rsidR="003B6D15" w:rsidRPr="003B6D15" w:rsidRDefault="00193C23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5" o:spid="_x0000_s1026" type="#_x0000_t13" style="position:absolute;left:0;text-align:left;margin-left:.7pt;margin-top:329.3pt;width:40.05pt;height:18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" adj="16706" fillcolor="#5b9bd5 [3204]" strokecolor="#1f4d78 [1604]" strokeweight="1pt"/>
        </w:pict>
      </w:r>
      <w:r w:rsidR="003B6D15" w:rsidRPr="003B6D15"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>
            <wp:extent cx="4245997" cy="4403321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5836" cy="440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Встаньте на поле поиска по кадастровому номеру, введите кадастровый номер и нажмите кнопку «Найти».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Поиск осуществляется при полном соответствии введенного кадастрового номера объекта недвижимости. 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В открывшемся окне будет представлена кадастровая стоимость объекта недвижимости.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Чтобы посмотреть сведения об объекте недвижимости по текущей процедуре государственной кадастровой оценки, Вы можете нажать соответствующую строку. В данном разделе будут представлены сведения: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- об объекте недвижимости из проекта отчёта; 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- о результатах определения кадастровой стоимости;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- описание ценообразующих факторов объектов оценки, использованных при построении модели оценки;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- ценовая информация, соответствующая сложившемуся уровню рыночных цен, использованная оценщиком при построении модели оценки.</w:t>
      </w:r>
    </w:p>
    <w:p w:rsidR="008A28CB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B6D15" w:rsidRP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3. Зайдите на сайт КГБУ «АЦНГКО» http://altkadastr.ru, выберите раздел «Государственная кадастровая оценка». </w:t>
      </w:r>
    </w:p>
    <w:p w:rsidR="003B6D15" w:rsidRDefault="00193C23" w:rsidP="003B6D15">
      <w:pPr>
        <w:tabs>
          <w:tab w:val="decimal" w:pos="9354"/>
        </w:tabs>
        <w:spacing w:after="0"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noProof/>
          <w:szCs w:val="28"/>
          <w:lang w:eastAsia="ru-RU"/>
        </w:rPr>
        <w:lastRenderedPageBreak/>
        <w:pict>
          <v:shape id="Стрелка вправо 7" o:spid="_x0000_s1027" type="#_x0000_t13" style="position:absolute;left:0;text-align:left;margin-left:-21.8pt;margin-top:145.85pt;width:25.65pt;height:8.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" adj="18176" fillcolor="#5b9bd5 [3204]" strokecolor="#1f4d78 [1604]" strokeweight="1pt"/>
        </w:pict>
      </w:r>
      <w:r w:rsidR="003B6D15" w:rsidRPr="003B6D15">
        <w:rPr>
          <w:rFonts w:ascii="PT Astra Serif" w:hAnsi="PT Astra Serif"/>
          <w:noProof/>
          <w:szCs w:val="28"/>
          <w:lang w:eastAsia="ru-RU"/>
        </w:rPr>
        <w:drawing>
          <wp:inline distT="0" distB="0" distL="0" distR="0">
            <wp:extent cx="5939790" cy="2924836"/>
            <wp:effectExtent l="0" t="0" r="381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2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Ниже по тексту раздела размещен проект отчета по итогам определения кадастровой стоимости объектов недвижимости на территории Алтайского края в 202</w:t>
      </w:r>
      <w:r w:rsidR="005C3953" w:rsidRPr="003B6D15">
        <w:rPr>
          <w:rFonts w:ascii="PT Astra Serif" w:hAnsi="PT Astra Serif"/>
          <w:sz w:val="26"/>
          <w:szCs w:val="26"/>
        </w:rPr>
        <w:t>3</w:t>
      </w:r>
      <w:r w:rsidRPr="003B6D15">
        <w:rPr>
          <w:rFonts w:ascii="PT Astra Serif" w:hAnsi="PT Astra Serif"/>
          <w:sz w:val="26"/>
          <w:szCs w:val="26"/>
        </w:rPr>
        <w:t xml:space="preserve"> году.</w:t>
      </w:r>
    </w:p>
    <w:p w:rsidR="005C3953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Информация об объектах недвижимости, включенных в Перечень объектов оценки (кадастровые номера, характеристики объекта недвижимости, адрес) представлена в подразделе: </w:t>
      </w:r>
    </w:p>
    <w:p w:rsidR="008A28CB" w:rsidRPr="005D2386" w:rsidRDefault="00193C23" w:rsidP="008A28CB">
      <w:pPr>
        <w:tabs>
          <w:tab w:val="decimal" w:pos="9354"/>
        </w:tabs>
        <w:spacing w:after="0" w:line="240" w:lineRule="auto"/>
        <w:ind w:firstLine="709"/>
        <w:jc w:val="both"/>
        <w:rPr>
          <w:rStyle w:val="afc"/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fldChar w:fldCharType="begin"/>
      </w:r>
      <w:r w:rsidR="005D2386">
        <w:rPr>
          <w:rFonts w:ascii="PT Astra Serif" w:hAnsi="PT Astra Serif"/>
          <w:sz w:val="26"/>
          <w:szCs w:val="26"/>
        </w:rPr>
        <w:instrText xml:space="preserve"> HYPERLINK "http://altkadastr.ru/upload/Отдел%20оценки/Приложение%201.%20Исходные%20данные.7z" </w:instrText>
      </w:r>
      <w:r>
        <w:rPr>
          <w:rFonts w:ascii="PT Astra Serif" w:hAnsi="PT Astra Serif"/>
          <w:sz w:val="26"/>
          <w:szCs w:val="26"/>
        </w:rPr>
        <w:fldChar w:fldCharType="separate"/>
      </w:r>
      <w:r w:rsidR="005D2386" w:rsidRPr="005D2386">
        <w:rPr>
          <w:rStyle w:val="afc"/>
          <w:rFonts w:ascii="PT Astra Serif" w:hAnsi="PT Astra Serif"/>
          <w:sz w:val="26"/>
          <w:szCs w:val="26"/>
        </w:rPr>
        <w:t>Приложение 1. Исходные данные</w:t>
      </w:r>
    </w:p>
    <w:p w:rsidR="008A28CB" w:rsidRPr="003B6D15" w:rsidRDefault="00193C23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fldChar w:fldCharType="end"/>
      </w:r>
      <w:bookmarkStart w:id="0" w:name="_GoBack"/>
      <w:bookmarkEnd w:id="0"/>
      <w:r w:rsidR="008A28CB" w:rsidRPr="003B6D15">
        <w:rPr>
          <w:rFonts w:ascii="PT Astra Serif" w:hAnsi="PT Astra Serif"/>
          <w:sz w:val="26"/>
          <w:szCs w:val="26"/>
        </w:rPr>
        <w:t xml:space="preserve">Описание процесса определения кадастровой стоимости представлено в проекте отчета (для удобства поиска интересующего раздела смотреть раздел Содержание): </w:t>
      </w:r>
    </w:p>
    <w:p w:rsidR="008A28CB" w:rsidRPr="00200609" w:rsidRDefault="00193C23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hyperlink r:id="rId12" w:history="1">
        <w:r w:rsidR="00200609" w:rsidRPr="00200609">
          <w:rPr>
            <w:rStyle w:val="afc"/>
            <w:rFonts w:ascii="PT Astra Serif" w:hAnsi="PT Astra Serif"/>
            <w:sz w:val="26"/>
            <w:szCs w:val="26"/>
          </w:rPr>
          <w:t>Проект отчета №1, 2023.odt</w:t>
        </w:r>
      </w:hyperlink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Информация о кадастровой стоимости объектов недвижимости представлена в подразделах: </w:t>
      </w:r>
    </w:p>
    <w:p w:rsidR="008A28CB" w:rsidRPr="0005056D" w:rsidRDefault="00193C23" w:rsidP="008A28CB">
      <w:pPr>
        <w:tabs>
          <w:tab w:val="decimal" w:pos="9354"/>
        </w:tabs>
        <w:spacing w:after="0" w:line="240" w:lineRule="auto"/>
        <w:ind w:firstLine="709"/>
        <w:jc w:val="both"/>
        <w:rPr>
          <w:rStyle w:val="afc"/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fldChar w:fldCharType="begin"/>
      </w:r>
      <w:r w:rsidR="0005056D">
        <w:rPr>
          <w:rFonts w:ascii="PT Astra Serif" w:hAnsi="PT Astra Serif"/>
          <w:sz w:val="26"/>
          <w:szCs w:val="26"/>
        </w:rPr>
        <w:instrText xml:space="preserve"> HYPERLINK "http://altkadastr.ru/upload/Отдел%20оценки/Приложение%202.%20Определение%20кадастровой%20стоимости%20объектов%20недвижимости.7z" </w:instrText>
      </w:r>
      <w:r>
        <w:rPr>
          <w:rFonts w:ascii="PT Astra Serif" w:hAnsi="PT Astra Serif"/>
          <w:sz w:val="26"/>
          <w:szCs w:val="26"/>
        </w:rPr>
        <w:fldChar w:fldCharType="separate"/>
      </w:r>
      <w:r w:rsidR="008A28CB" w:rsidRPr="0005056D">
        <w:rPr>
          <w:rStyle w:val="afc"/>
          <w:rFonts w:ascii="PT Astra Serif" w:hAnsi="PT Astra Serif"/>
          <w:sz w:val="26"/>
          <w:szCs w:val="26"/>
        </w:rPr>
        <w:t>Приложение 2. Определение кадастровой стоимости объектов недвижимости.7z</w:t>
      </w:r>
    </w:p>
    <w:p w:rsidR="008A28CB" w:rsidRPr="008B5E47" w:rsidRDefault="00193C23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fldChar w:fldCharType="end"/>
      </w:r>
      <w:hyperlink r:id="rId13" w:history="1">
        <w:r w:rsidR="008A28CB" w:rsidRPr="008B5E47">
          <w:rPr>
            <w:rStyle w:val="afc"/>
            <w:rFonts w:ascii="PT Astra Serif" w:hAnsi="PT Astra Serif"/>
            <w:sz w:val="26"/>
            <w:szCs w:val="26"/>
          </w:rPr>
          <w:t>Приложение 3. Кадастровая стоимость объектов недвижимости.7z</w:t>
        </w:r>
      </w:hyperlink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5C395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4.</w:t>
      </w:r>
      <w:r w:rsidR="005C3953" w:rsidRPr="003B6D15">
        <w:rPr>
          <w:rFonts w:ascii="PT Astra Serif" w:hAnsi="PT Astra Serif"/>
          <w:sz w:val="26"/>
          <w:szCs w:val="26"/>
        </w:rPr>
        <w:t> </w:t>
      </w:r>
      <w:r w:rsidRPr="003B6D15">
        <w:rPr>
          <w:rFonts w:ascii="PT Astra Serif" w:hAnsi="PT Astra Serif"/>
          <w:sz w:val="26"/>
          <w:szCs w:val="26"/>
        </w:rPr>
        <w:t>По телефон</w:t>
      </w:r>
      <w:r w:rsidR="005C3953" w:rsidRPr="003B6D15">
        <w:rPr>
          <w:rFonts w:ascii="PT Astra Serif" w:hAnsi="PT Astra Serif"/>
          <w:sz w:val="26"/>
          <w:szCs w:val="26"/>
        </w:rPr>
        <w:t>ам</w:t>
      </w:r>
      <w:r w:rsidRPr="003B6D15">
        <w:rPr>
          <w:rFonts w:ascii="PT Astra Serif" w:hAnsi="PT Astra Serif"/>
          <w:sz w:val="26"/>
          <w:szCs w:val="26"/>
        </w:rPr>
        <w:t xml:space="preserve"> КГБУ «АЦНГКО»:</w:t>
      </w:r>
      <w:r w:rsidR="005C3953" w:rsidRPr="003B6D15">
        <w:rPr>
          <w:rFonts w:ascii="PT Astra Serif" w:hAnsi="PT Astra Serif"/>
          <w:sz w:val="26"/>
          <w:szCs w:val="26"/>
        </w:rPr>
        <w:t xml:space="preserve">8 (3852) 29-04-21, 29-04-22, </w:t>
      </w:r>
      <w:r w:rsidR="005C3953" w:rsidRPr="003B6D15">
        <w:rPr>
          <w:rFonts w:ascii="PT Astra Serif" w:hAnsi="PT Astra Serif"/>
          <w:sz w:val="26"/>
          <w:szCs w:val="26"/>
        </w:rPr>
        <w:br/>
        <w:t>29-04-23, 29-04-69, н</w:t>
      </w:r>
      <w:r w:rsidRPr="003B6D15">
        <w:rPr>
          <w:rFonts w:ascii="PT Astra Serif" w:hAnsi="PT Astra Serif"/>
          <w:sz w:val="26"/>
          <w:szCs w:val="26"/>
        </w:rPr>
        <w:t>азвав оператору кадастровый номер объекта недвижимости либо адрес его местонахождения, Вы можете узнать новую кадастровую стоимость.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Узнать кадастровый номер объекта недвижимости можно следующим образом</w:t>
      </w:r>
      <w:r w:rsidR="005C3953" w:rsidRPr="003B6D15">
        <w:rPr>
          <w:rFonts w:ascii="PT Astra Serif" w:hAnsi="PT Astra Serif"/>
          <w:sz w:val="26"/>
          <w:szCs w:val="26"/>
        </w:rPr>
        <w:t>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Зайдите на сайт Росреестра, выберите раздел «Электронные услуги </w:t>
      </w:r>
      <w:r w:rsidR="003B6D15">
        <w:rPr>
          <w:rFonts w:ascii="PT Astra Serif" w:hAnsi="PT Astra Serif"/>
          <w:sz w:val="26"/>
          <w:szCs w:val="26"/>
        </w:rPr>
        <w:br/>
      </w:r>
      <w:r w:rsidRPr="003B6D15">
        <w:rPr>
          <w:rFonts w:ascii="PT Astra Serif" w:hAnsi="PT Astra Serif"/>
          <w:sz w:val="26"/>
          <w:szCs w:val="26"/>
        </w:rPr>
        <w:t xml:space="preserve">и сервисы», далее раздел «Справочная информация по объектам недвижимости </w:t>
      </w:r>
      <w:r w:rsidR="003B6D15">
        <w:rPr>
          <w:rFonts w:ascii="PT Astra Serif" w:hAnsi="PT Astra Serif"/>
          <w:sz w:val="26"/>
          <w:szCs w:val="26"/>
        </w:rPr>
        <w:br/>
      </w:r>
      <w:r w:rsidRPr="003B6D15">
        <w:rPr>
          <w:rFonts w:ascii="PT Astra Serif" w:hAnsi="PT Astra Serif"/>
          <w:sz w:val="26"/>
          <w:szCs w:val="26"/>
        </w:rPr>
        <w:t xml:space="preserve">в режиме online». Заполните необходимые поля. Не забудьте ввести символы </w:t>
      </w:r>
      <w:r w:rsidR="003B6D15">
        <w:rPr>
          <w:rFonts w:ascii="PT Astra Serif" w:hAnsi="PT Astra Serif"/>
          <w:sz w:val="26"/>
          <w:szCs w:val="26"/>
        </w:rPr>
        <w:br/>
      </w:r>
      <w:r w:rsidRPr="003B6D15">
        <w:rPr>
          <w:rFonts w:ascii="PT Astra Serif" w:hAnsi="PT Astra Serif"/>
          <w:sz w:val="26"/>
          <w:szCs w:val="26"/>
        </w:rPr>
        <w:t xml:space="preserve">с картинки. После введения всех исходных данных будет выдана информация </w:t>
      </w:r>
      <w:r w:rsidR="003B6D15">
        <w:rPr>
          <w:rFonts w:ascii="PT Astra Serif" w:hAnsi="PT Astra Serif"/>
          <w:sz w:val="26"/>
          <w:szCs w:val="26"/>
        </w:rPr>
        <w:br/>
      </w:r>
      <w:r w:rsidRPr="003B6D15">
        <w:rPr>
          <w:rFonts w:ascii="PT Astra Serif" w:hAnsi="PT Astra Serif"/>
          <w:sz w:val="26"/>
          <w:szCs w:val="26"/>
        </w:rPr>
        <w:t>о кадастровом номере объекта, если такой объект прошел государственный кадастровый учет и числится в Едином государственном реестре недвижимости.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Ссылка на сервис: </w:t>
      </w:r>
      <w:hyperlink r:id="rId14" w:history="1">
        <w:r w:rsidRPr="003B6D15">
          <w:rPr>
            <w:rStyle w:val="afc"/>
            <w:rFonts w:ascii="PT Astra Serif" w:hAnsi="PT Astra Serif"/>
            <w:sz w:val="26"/>
            <w:szCs w:val="26"/>
          </w:rPr>
          <w:t>Справочная информация по объектам недвижимости в режиме online</w:t>
        </w:r>
      </w:hyperlink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3B6D15" w:rsidP="003B6D15">
      <w:pPr>
        <w:tabs>
          <w:tab w:val="decimal" w:pos="9354"/>
        </w:tabs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540195" cy="3269932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410" cy="327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E11" w:rsidRPr="003B6D15" w:rsidRDefault="00A34E11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34E11" w:rsidRPr="003B6D15" w:rsidRDefault="00A34E11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sectPr w:rsidR="00A34E11" w:rsidRPr="003B6D15" w:rsidSect="003B6D15">
      <w:headerReference w:type="even" r:id="rId16"/>
      <w:headerReference w:type="default" r:id="rId17"/>
      <w:footerReference w:type="default" r:id="rId18"/>
      <w:pgSz w:w="11906" w:h="16838"/>
      <w:pgMar w:top="709" w:right="851" w:bottom="426" w:left="1701" w:header="426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8E0" w:rsidRDefault="00C318E0">
      <w:pPr>
        <w:spacing w:after="0" w:line="240" w:lineRule="auto"/>
      </w:pPr>
      <w:r>
        <w:separator/>
      </w:r>
    </w:p>
  </w:endnote>
  <w:endnote w:type="continuationSeparator" w:id="1">
    <w:p w:rsidR="00C318E0" w:rsidRDefault="00C3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53" w:rsidRDefault="005C3953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8E0" w:rsidRDefault="00C318E0">
      <w:pPr>
        <w:spacing w:after="0" w:line="240" w:lineRule="auto"/>
      </w:pPr>
      <w:r>
        <w:separator/>
      </w:r>
    </w:p>
  </w:footnote>
  <w:footnote w:type="continuationSeparator" w:id="1">
    <w:p w:rsidR="00C318E0" w:rsidRDefault="00C3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53" w:rsidRDefault="005C3953">
    <w:pPr>
      <w:pStyle w:val="af3"/>
      <w:jc w:val="right"/>
      <w:rPr>
        <w:sz w:val="24"/>
        <w:szCs w:val="24"/>
      </w:rPr>
    </w:pPr>
    <w:r>
      <w:rPr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1393377"/>
      <w:docPartObj>
        <w:docPartGallery w:val="Page Numbers (Top of Page)"/>
        <w:docPartUnique/>
      </w:docPartObj>
    </w:sdtPr>
    <w:sdtContent>
      <w:p w:rsidR="005C3953" w:rsidRDefault="00193C23" w:rsidP="003B6D15">
        <w:pPr>
          <w:pStyle w:val="af3"/>
          <w:jc w:val="right"/>
        </w:pPr>
        <w:r>
          <w:fldChar w:fldCharType="begin"/>
        </w:r>
        <w:r w:rsidR="005C3953">
          <w:instrText>PAGE   \* MERGEFORMAT</w:instrText>
        </w:r>
        <w:r>
          <w:fldChar w:fldCharType="separate"/>
        </w:r>
        <w:r w:rsidR="0097025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D31C5"/>
    <w:multiLevelType w:val="hybridMultilevel"/>
    <w:tmpl w:val="1DB88436"/>
    <w:lvl w:ilvl="0" w:tplc="98EE9314">
      <w:start w:val="1"/>
      <w:numFmt w:val="decimal"/>
      <w:lvlText w:val="%1."/>
      <w:lvlJc w:val="left"/>
      <w:pPr>
        <w:ind w:left="720" w:hanging="360"/>
      </w:pPr>
    </w:lvl>
    <w:lvl w:ilvl="1" w:tplc="F81E2C26">
      <w:start w:val="1"/>
      <w:numFmt w:val="lowerLetter"/>
      <w:lvlText w:val="%2."/>
      <w:lvlJc w:val="left"/>
      <w:pPr>
        <w:ind w:left="1440" w:hanging="360"/>
      </w:pPr>
    </w:lvl>
    <w:lvl w:ilvl="2" w:tplc="1E16ADB2">
      <w:start w:val="1"/>
      <w:numFmt w:val="lowerRoman"/>
      <w:lvlText w:val="%3."/>
      <w:lvlJc w:val="right"/>
      <w:pPr>
        <w:ind w:left="2160" w:hanging="180"/>
      </w:pPr>
    </w:lvl>
    <w:lvl w:ilvl="3" w:tplc="3370B7EA">
      <w:start w:val="1"/>
      <w:numFmt w:val="decimal"/>
      <w:lvlText w:val="%4."/>
      <w:lvlJc w:val="left"/>
      <w:pPr>
        <w:ind w:left="2880" w:hanging="360"/>
      </w:pPr>
    </w:lvl>
    <w:lvl w:ilvl="4" w:tplc="3080FC60">
      <w:start w:val="1"/>
      <w:numFmt w:val="lowerLetter"/>
      <w:lvlText w:val="%5."/>
      <w:lvlJc w:val="left"/>
      <w:pPr>
        <w:ind w:left="3600" w:hanging="360"/>
      </w:pPr>
    </w:lvl>
    <w:lvl w:ilvl="5" w:tplc="B70E3652">
      <w:start w:val="1"/>
      <w:numFmt w:val="lowerRoman"/>
      <w:lvlText w:val="%6."/>
      <w:lvlJc w:val="right"/>
      <w:pPr>
        <w:ind w:left="4320" w:hanging="180"/>
      </w:pPr>
    </w:lvl>
    <w:lvl w:ilvl="6" w:tplc="58FACDC4">
      <w:start w:val="1"/>
      <w:numFmt w:val="decimal"/>
      <w:lvlText w:val="%7."/>
      <w:lvlJc w:val="left"/>
      <w:pPr>
        <w:ind w:left="5040" w:hanging="360"/>
      </w:pPr>
    </w:lvl>
    <w:lvl w:ilvl="7" w:tplc="77209CB8">
      <w:start w:val="1"/>
      <w:numFmt w:val="lowerLetter"/>
      <w:lvlText w:val="%8."/>
      <w:lvlJc w:val="left"/>
      <w:pPr>
        <w:ind w:left="5760" w:hanging="360"/>
      </w:pPr>
    </w:lvl>
    <w:lvl w:ilvl="8" w:tplc="B9EE62C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33287"/>
    <w:multiLevelType w:val="hybridMultilevel"/>
    <w:tmpl w:val="556ED9B6"/>
    <w:lvl w:ilvl="0" w:tplc="993AB148">
      <w:start w:val="1"/>
      <w:numFmt w:val="decimal"/>
      <w:lvlText w:val="%1."/>
      <w:lvlJc w:val="left"/>
      <w:pPr>
        <w:ind w:left="720" w:hanging="360"/>
      </w:pPr>
    </w:lvl>
    <w:lvl w:ilvl="1" w:tplc="93CC8C06">
      <w:start w:val="1"/>
      <w:numFmt w:val="lowerLetter"/>
      <w:lvlText w:val="%2."/>
      <w:lvlJc w:val="left"/>
      <w:pPr>
        <w:ind w:left="1440" w:hanging="360"/>
      </w:pPr>
    </w:lvl>
    <w:lvl w:ilvl="2" w:tplc="293EAD82">
      <w:start w:val="1"/>
      <w:numFmt w:val="lowerRoman"/>
      <w:lvlText w:val="%3."/>
      <w:lvlJc w:val="right"/>
      <w:pPr>
        <w:ind w:left="2160" w:hanging="180"/>
      </w:pPr>
    </w:lvl>
    <w:lvl w:ilvl="3" w:tplc="DB8038F2">
      <w:start w:val="1"/>
      <w:numFmt w:val="decimal"/>
      <w:lvlText w:val="%4."/>
      <w:lvlJc w:val="left"/>
      <w:pPr>
        <w:ind w:left="2880" w:hanging="360"/>
      </w:pPr>
    </w:lvl>
    <w:lvl w:ilvl="4" w:tplc="FF02927E">
      <w:start w:val="1"/>
      <w:numFmt w:val="lowerLetter"/>
      <w:lvlText w:val="%5."/>
      <w:lvlJc w:val="left"/>
      <w:pPr>
        <w:ind w:left="3600" w:hanging="360"/>
      </w:pPr>
    </w:lvl>
    <w:lvl w:ilvl="5" w:tplc="8E248BF8">
      <w:start w:val="1"/>
      <w:numFmt w:val="lowerRoman"/>
      <w:lvlText w:val="%6."/>
      <w:lvlJc w:val="right"/>
      <w:pPr>
        <w:ind w:left="4320" w:hanging="180"/>
      </w:pPr>
    </w:lvl>
    <w:lvl w:ilvl="6" w:tplc="17009FBE">
      <w:start w:val="1"/>
      <w:numFmt w:val="decimal"/>
      <w:lvlText w:val="%7."/>
      <w:lvlJc w:val="left"/>
      <w:pPr>
        <w:ind w:left="5040" w:hanging="360"/>
      </w:pPr>
    </w:lvl>
    <w:lvl w:ilvl="7" w:tplc="D1EE32A0">
      <w:start w:val="1"/>
      <w:numFmt w:val="lowerLetter"/>
      <w:lvlText w:val="%8."/>
      <w:lvlJc w:val="left"/>
      <w:pPr>
        <w:ind w:left="5760" w:hanging="360"/>
      </w:pPr>
    </w:lvl>
    <w:lvl w:ilvl="8" w:tplc="A3C694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E11"/>
    <w:rsid w:val="0005056D"/>
    <w:rsid w:val="000C48CA"/>
    <w:rsid w:val="00193C23"/>
    <w:rsid w:val="00200609"/>
    <w:rsid w:val="003B6D15"/>
    <w:rsid w:val="00464DE4"/>
    <w:rsid w:val="005C3953"/>
    <w:rsid w:val="005D2386"/>
    <w:rsid w:val="008A28CB"/>
    <w:rsid w:val="008B5E47"/>
    <w:rsid w:val="0097025D"/>
    <w:rsid w:val="00A34E11"/>
    <w:rsid w:val="00C31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23"/>
    <w:pPr>
      <w:spacing w:after="160" w:line="259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93C2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93C2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93C2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93C2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93C2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93C2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93C2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93C2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93C2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C2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93C2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93C2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93C2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93C2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93C2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93C2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93C2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93C2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93C2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93C2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93C2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93C2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3C2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93C2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93C2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93C2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93C23"/>
    <w:rPr>
      <w:i/>
    </w:rPr>
  </w:style>
  <w:style w:type="character" w:customStyle="1" w:styleId="HeaderChar">
    <w:name w:val="Header Char"/>
    <w:basedOn w:val="a0"/>
    <w:uiPriority w:val="99"/>
    <w:rsid w:val="00193C23"/>
  </w:style>
  <w:style w:type="character" w:customStyle="1" w:styleId="FooterChar">
    <w:name w:val="Footer Char"/>
    <w:basedOn w:val="a0"/>
    <w:uiPriority w:val="99"/>
    <w:rsid w:val="00193C23"/>
  </w:style>
  <w:style w:type="paragraph" w:styleId="aa">
    <w:name w:val="caption"/>
    <w:basedOn w:val="a"/>
    <w:next w:val="a"/>
    <w:uiPriority w:val="35"/>
    <w:semiHidden/>
    <w:unhideWhenUsed/>
    <w:qFormat/>
    <w:rsid w:val="00193C2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93C23"/>
  </w:style>
  <w:style w:type="table" w:customStyle="1" w:styleId="TableGridLight">
    <w:name w:val="Table Grid Light"/>
    <w:basedOn w:val="a1"/>
    <w:uiPriority w:val="59"/>
    <w:rsid w:val="00193C2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93C2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93C2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93C2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93C2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93C2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93C2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93C23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93C2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93C2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93C2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93C23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93C2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93C2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93C23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93C2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93C2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93C2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93C23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93C2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93C2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93C23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93C2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93C2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93C2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93C23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93C2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93C2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93C23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93C2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93C2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93C2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93C23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93C23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93C2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93C2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93C2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93C2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93C2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93C2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93C2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93C2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93C23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93C23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93C23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93C23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93C23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93C23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93C2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93C2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93C2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93C2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93C2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93C2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93C2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93C2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93C23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93C23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93C23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93C23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93C23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93C23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93C2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193C2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93C23"/>
    <w:rPr>
      <w:sz w:val="18"/>
    </w:rPr>
  </w:style>
  <w:style w:type="character" w:styleId="ad">
    <w:name w:val="footnote reference"/>
    <w:basedOn w:val="a0"/>
    <w:uiPriority w:val="99"/>
    <w:unhideWhenUsed/>
    <w:rsid w:val="00193C2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93C2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193C23"/>
    <w:rPr>
      <w:sz w:val="20"/>
    </w:rPr>
  </w:style>
  <w:style w:type="character" w:styleId="af0">
    <w:name w:val="endnote reference"/>
    <w:basedOn w:val="a0"/>
    <w:uiPriority w:val="99"/>
    <w:semiHidden/>
    <w:unhideWhenUsed/>
    <w:rsid w:val="00193C2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93C23"/>
    <w:pPr>
      <w:spacing w:after="57"/>
    </w:pPr>
  </w:style>
  <w:style w:type="paragraph" w:styleId="23">
    <w:name w:val="toc 2"/>
    <w:basedOn w:val="a"/>
    <w:next w:val="a"/>
    <w:uiPriority w:val="39"/>
    <w:unhideWhenUsed/>
    <w:rsid w:val="00193C2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93C2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93C2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93C2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93C2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93C2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93C2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93C23"/>
    <w:pPr>
      <w:spacing w:after="57"/>
      <w:ind w:left="2268"/>
    </w:pPr>
  </w:style>
  <w:style w:type="paragraph" w:styleId="af1">
    <w:name w:val="TOC Heading"/>
    <w:uiPriority w:val="39"/>
    <w:unhideWhenUsed/>
    <w:rsid w:val="00193C23"/>
  </w:style>
  <w:style w:type="paragraph" w:styleId="af2">
    <w:name w:val="table of figures"/>
    <w:basedOn w:val="a"/>
    <w:next w:val="a"/>
    <w:uiPriority w:val="99"/>
    <w:unhideWhenUsed/>
    <w:rsid w:val="00193C23"/>
    <w:pPr>
      <w:spacing w:after="0"/>
    </w:pPr>
  </w:style>
  <w:style w:type="paragraph" w:styleId="af3">
    <w:name w:val="header"/>
    <w:basedOn w:val="a"/>
    <w:link w:val="af4"/>
    <w:uiPriority w:val="99"/>
    <w:unhideWhenUsed/>
    <w:rsid w:val="00193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93C23"/>
  </w:style>
  <w:style w:type="paragraph" w:styleId="af5">
    <w:name w:val="footer"/>
    <w:basedOn w:val="a"/>
    <w:link w:val="af6"/>
    <w:uiPriority w:val="99"/>
    <w:unhideWhenUsed/>
    <w:rsid w:val="00193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93C23"/>
  </w:style>
  <w:style w:type="table" w:styleId="af7">
    <w:name w:val="Table Grid"/>
    <w:basedOn w:val="a1"/>
    <w:uiPriority w:val="59"/>
    <w:rsid w:val="00193C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193C2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193C23"/>
    <w:rPr>
      <w:rFonts w:ascii="Segoe UI" w:hAnsi="Segoe UI" w:cs="Segoe UI"/>
      <w:sz w:val="18"/>
      <w:szCs w:val="18"/>
    </w:rPr>
  </w:style>
  <w:style w:type="paragraph" w:styleId="afa">
    <w:name w:val="No Spacing"/>
    <w:link w:val="afb"/>
    <w:uiPriority w:val="1"/>
    <w:qFormat/>
    <w:rsid w:val="00193C23"/>
    <w:rPr>
      <w:rFonts w:eastAsia="Times New Roman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193C23"/>
    <w:rPr>
      <w:rFonts w:eastAsia="Times New Roman"/>
      <w:sz w:val="22"/>
      <w:szCs w:val="22"/>
      <w:lang w:eastAsia="en-US" w:bidi="ar-SA"/>
    </w:rPr>
  </w:style>
  <w:style w:type="character" w:styleId="afc">
    <w:name w:val="Hyperlink"/>
    <w:uiPriority w:val="99"/>
    <w:unhideWhenUsed/>
    <w:rsid w:val="00193C23"/>
    <w:rPr>
      <w:color w:val="0000FF"/>
      <w:u w:val="single"/>
    </w:rPr>
  </w:style>
  <w:style w:type="paragraph" w:customStyle="1" w:styleId="ConsPlusNormal">
    <w:name w:val="ConsPlusNormal"/>
    <w:rsid w:val="00193C23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193C23"/>
    <w:pPr>
      <w:widowControl w:val="0"/>
    </w:pPr>
    <w:rPr>
      <w:rFonts w:eastAsia="Times New Roman" w:cs="Calibri"/>
      <w:sz w:val="22"/>
      <w:szCs w:val="22"/>
    </w:rPr>
  </w:style>
  <w:style w:type="paragraph" w:customStyle="1" w:styleId="p11">
    <w:name w:val="p11"/>
    <w:basedOn w:val="a"/>
    <w:uiPriority w:val="99"/>
    <w:rsid w:val="00193C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193C23"/>
    <w:pPr>
      <w:widowControl w:val="0"/>
    </w:pPr>
    <w:rPr>
      <w:rFonts w:eastAsia="Times New Roman" w:cs="Calibri"/>
      <w:b/>
      <w:sz w:val="22"/>
    </w:rPr>
  </w:style>
  <w:style w:type="character" w:styleId="afd">
    <w:name w:val="FollowedHyperlink"/>
    <w:basedOn w:val="a0"/>
    <w:uiPriority w:val="99"/>
    <w:semiHidden/>
    <w:unhideWhenUsed/>
    <w:rsid w:val="000C48C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table" w:styleId="af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No Spacing"/>
    <w:link w:val="afb"/>
    <w:uiPriority w:val="1"/>
    <w:qFormat/>
    <w:rPr>
      <w:rFonts w:eastAsia="Times New Roman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Pr>
      <w:rFonts w:eastAsia="Times New Roman"/>
      <w:sz w:val="22"/>
      <w:szCs w:val="22"/>
      <w:lang w:eastAsia="en-US" w:bidi="ar-SA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customStyle="1" w:styleId="p11">
    <w:name w:val="p11"/>
    <w:basedOn w:val="a"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styleId="afd">
    <w:name w:val="FollowedHyperlink"/>
    <w:basedOn w:val="a0"/>
    <w:uiPriority w:val="99"/>
    <w:semiHidden/>
    <w:unhideWhenUsed/>
    <w:rsid w:val="000C48C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cc_ib_svedFDGKO" TargetMode="External"/><Relationship Id="rId13" Type="http://schemas.openxmlformats.org/officeDocument/2006/relationships/hyperlink" Target="http://altkadastr.ru/upload/&#1054;&#1090;&#1076;&#1077;&#1083;%20&#1086;&#1094;&#1077;&#1085;&#1082;&#1080;/&#1055;&#1088;&#1080;&#1083;&#1086;&#1078;&#1077;&#1085;&#1080;&#1077;%203.%20&#1050;&#1072;&#1076;&#1072;&#1089;&#1090;&#1088;&#1086;&#1074;&#1072;&#1103;%20&#1089;&#1090;&#1086;&#1080;&#1084;&#1086;&#1089;&#1090;&#1100;%20&#1086;&#1073;&#1098;&#1077;&#1082;&#1090;&#1086;&#1074;%20&#1085;&#1077;&#1076;&#1074;&#1080;&#1078;&#1080;&#1084;&#1086;&#1089;&#1090;&#1080;.7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ltkadastr.ru/upload/&#1054;&#1090;&#1076;&#1077;&#1083;%20&#1086;&#1094;&#1077;&#1085;&#1082;&#1080;/&#1055;&#1088;&#1086;&#1077;&#1082;&#1090;%20&#1086;&#1090;&#1095;&#1077;&#1090;&#1072;%20&#8470;%201,%202023.od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lk.rosreestr.ru/eservices/real-estate-objects-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76F6-3CB5-4807-B856-14549113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А. Матвеев</dc:creator>
  <cp:lastModifiedBy>User</cp:lastModifiedBy>
  <cp:revision>10</cp:revision>
  <dcterms:created xsi:type="dcterms:W3CDTF">2023-08-31T04:15:00Z</dcterms:created>
  <dcterms:modified xsi:type="dcterms:W3CDTF">2023-09-14T01:38:00Z</dcterms:modified>
</cp:coreProperties>
</file>