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E3" w:rsidRDefault="00EF4C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Отчет </w:t>
      </w:r>
      <w:bookmarkStart w:id="0" w:name="__DdeLink__1079_1211610324"/>
      <w:bookmarkEnd w:id="0"/>
      <w:r w:rsidR="00C77A19">
        <w:rPr>
          <w:rFonts w:ascii="Times New Roman" w:hAnsi="Times New Roman"/>
          <w:sz w:val="28"/>
          <w:szCs w:val="28"/>
        </w:rPr>
        <w:t xml:space="preserve">депутата Первомайского </w:t>
      </w:r>
      <w:proofErr w:type="gramStart"/>
      <w:r w:rsidR="00C77A19">
        <w:rPr>
          <w:rFonts w:ascii="Times New Roman" w:hAnsi="Times New Roman"/>
          <w:sz w:val="28"/>
          <w:szCs w:val="28"/>
        </w:rPr>
        <w:t xml:space="preserve">районного </w:t>
      </w:r>
      <w:r>
        <w:rPr>
          <w:rFonts w:ascii="Times New Roman" w:hAnsi="Times New Roman"/>
          <w:sz w:val="28"/>
          <w:szCs w:val="28"/>
        </w:rPr>
        <w:t xml:space="preserve"> Со</w:t>
      </w:r>
      <w:r w:rsidR="00C77A19">
        <w:rPr>
          <w:rFonts w:ascii="Times New Roman" w:hAnsi="Times New Roman"/>
          <w:sz w:val="28"/>
          <w:szCs w:val="28"/>
        </w:rPr>
        <w:t>брания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депутатов </w:t>
      </w:r>
    </w:p>
    <w:p w:rsidR="005914E3" w:rsidRDefault="00EF4C25">
      <w:pPr>
        <w:jc w:val="center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проделанной работе за 2024 год</w:t>
      </w:r>
    </w:p>
    <w:p w:rsidR="005914E3" w:rsidRDefault="005914E3">
      <w:pPr>
        <w:jc w:val="center"/>
        <w:rPr>
          <w:rFonts w:ascii="Times New Roman" w:hAnsi="Times New Roman"/>
          <w:sz w:val="28"/>
          <w:szCs w:val="28"/>
        </w:rPr>
      </w:pPr>
    </w:p>
    <w:p w:rsidR="005914E3" w:rsidRDefault="00EF4C2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с. Баюновские Ключи, ул. Центральная</w:t>
      </w:r>
    </w:p>
    <w:p w:rsidR="005914E3" w:rsidRDefault="00EF4C25">
      <w:r>
        <w:rPr>
          <w:rFonts w:ascii="Times New Roman" w:hAnsi="Times New Roman"/>
          <w:sz w:val="28"/>
          <w:szCs w:val="28"/>
        </w:rPr>
        <w:t>Дата и время проведения: 27.02.2025    г в 11.00</w:t>
      </w:r>
    </w:p>
    <w:p w:rsidR="005914E3" w:rsidRDefault="005914E3">
      <w:pPr>
        <w:rPr>
          <w:rFonts w:ascii="Times New Roman" w:hAnsi="Times New Roman"/>
          <w:b/>
          <w:sz w:val="28"/>
          <w:szCs w:val="28"/>
        </w:rPr>
      </w:pPr>
    </w:p>
    <w:p w:rsidR="005914E3" w:rsidRDefault="00EF4C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Уважаемые коллеги!</w:t>
      </w:r>
    </w:p>
    <w:p w:rsidR="005914E3" w:rsidRDefault="00EF4C25">
      <w:pPr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Предоставляю вам отчет о своей работе за 2024   год. </w:t>
      </w:r>
    </w:p>
    <w:p w:rsidR="005914E3" w:rsidRDefault="00EF4C25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Общее количество депутатов Первомайского районного Собрания депутатов Алтайского края: 41. </w:t>
      </w:r>
      <w:r w:rsidR="00C7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Председателем  районного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Собрания депутатов выбран Юрий Петрович Логинов. Я вхожу в комиссию по вопросам эконо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мики,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собственности,  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хозяйства и землепользования. 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рисутствовала на всех сессиях. Документы для ознакомления предоставлялись как в печатном варианте в администрации Первомайского района, так и на официальном сайте администрации района.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За этот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период времени были рассмотрены    следующие основные вопросы:</w:t>
      </w:r>
    </w:p>
    <w:p w:rsidR="005914E3" w:rsidRDefault="00EF4C25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1.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Заслушали отчет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о проделанной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работе  главы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Первомайского района Юлии Аркадьевны Фроловой, председателя Первомайского районного Собрания депутатов Юрия Петровича Логинова о деятельности </w:t>
      </w:r>
      <w:r w:rsidR="00C7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представительного органа.</w:t>
      </w:r>
    </w:p>
    <w:p w:rsidR="005914E3" w:rsidRDefault="00EF4C25">
      <w:pPr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 Был принят бюджет на 2025 год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5914E3" w:rsidRDefault="00EF4C25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Была увеличена доходная и расходная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части  бюджета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счет межбюджетных трансфертов из краевого бюджета на 15 300, 00</w:t>
      </w:r>
      <w:r w:rsidR="00C7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рублей, из них </w:t>
      </w:r>
      <w:r w:rsidR="00C7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 счет субсидии по </w:t>
      </w:r>
      <w:proofErr w:type="spellStart"/>
      <w:r w:rsidR="00C7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газофикации</w:t>
      </w:r>
      <w:proofErr w:type="spellEnd"/>
      <w:r w:rsidR="00C7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914E3" w:rsidRDefault="00EF4C25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Увеличена доходная часть за счет дотации из краевого бюджета на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927,0 тыс</w:t>
      </w:r>
      <w:r w:rsidR="00C7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рублей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направлена на:</w:t>
      </w:r>
    </w:p>
    <w:p w:rsidR="005914E3" w:rsidRDefault="00EF4C25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возврат в край межбюджетных трансфертов по предписанию инспекции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финнадзор</w:t>
      </w:r>
      <w:r w:rsidR="00C7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3 823,3 тыс</w:t>
      </w:r>
      <w:r w:rsidR="00C7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рублей</w:t>
      </w:r>
    </w:p>
    <w:p w:rsidR="005914E3" w:rsidRDefault="00EF4C25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уменьшение дефицита бюджета на 518,1 тыс</w:t>
      </w:r>
      <w:r w:rsidR="00C77A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рублей</w:t>
      </w:r>
    </w:p>
    <w:p w:rsidR="005914E3" w:rsidRDefault="00EF4C25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уве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личение расходов по оплате по коммунальным услугам.</w:t>
      </w:r>
    </w:p>
    <w:p w:rsidR="005914E3" w:rsidRDefault="00EF4C25">
      <w:pPr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Районный бюджет разрабатывался на основании следующих документов:</w:t>
      </w:r>
    </w:p>
    <w:p w:rsidR="005914E3" w:rsidRDefault="00EF4C25">
      <w:pPr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1) основных направлений бюджетной и налоговой политики на 2025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год  и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плановый период 2026 и 2027 годов;</w:t>
      </w:r>
    </w:p>
    <w:p w:rsidR="005914E3" w:rsidRDefault="00EF4C25">
      <w:pPr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2) прогноз социально- эк</w:t>
      </w:r>
      <w:r>
        <w:rPr>
          <w:rFonts w:ascii="Times New Roman" w:hAnsi="Times New Roman"/>
          <w:sz w:val="28"/>
          <w:szCs w:val="28"/>
          <w:shd w:val="clear" w:color="auto" w:fill="FFFFFF"/>
        </w:rPr>
        <w:t>ономического развития Первомайского района Алтайского</w:t>
      </w:r>
      <w:r w:rsidR="00C77A19">
        <w:rPr>
          <w:rFonts w:ascii="Times New Roman" w:hAnsi="Times New Roman"/>
          <w:sz w:val="28"/>
          <w:szCs w:val="28"/>
          <w:shd w:val="clear" w:color="auto" w:fill="FFFFFF"/>
        </w:rPr>
        <w:t xml:space="preserve"> края на 2025 и плановый период.</w:t>
      </w:r>
    </w:p>
    <w:p w:rsidR="005914E3" w:rsidRDefault="00EF4C25">
      <w:pPr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При формировании доходной базы районного бюджета на 2025 год и плановый 2026 и 2027 годов учтены основные мероприятия в области налоговой политики. Основным источником с</w:t>
      </w:r>
      <w:r>
        <w:rPr>
          <w:rFonts w:ascii="Times New Roman" w:hAnsi="Times New Roman"/>
          <w:sz w:val="28"/>
          <w:szCs w:val="28"/>
          <w:shd w:val="clear" w:color="auto" w:fill="FFFFFF"/>
        </w:rPr>
        <w:t>обственных доходов районного бюджета является налог на доходы физических лиц. В общем объеме собственных доходов он занимает 56,9% в 2025 году прогноз данного налога составляет в сумме 332 773,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0  тыс.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рублей. В целом расходная часть районного бюджета социал</w:t>
      </w:r>
      <w:r>
        <w:rPr>
          <w:rFonts w:ascii="Times New Roman" w:hAnsi="Times New Roman"/>
          <w:sz w:val="28"/>
          <w:szCs w:val="28"/>
          <w:shd w:val="clear" w:color="auto" w:fill="FFFFFF"/>
        </w:rPr>
        <w:t>ьно ориентирована составляет 89,4 % от всех расходов. В разрезе отраслей расходы на 2025 год сложились следующим образом:</w:t>
      </w:r>
    </w:p>
    <w:p w:rsidR="005914E3" w:rsidRDefault="00EF4C25">
      <w:pPr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- «Образование» -1 681 897,3 тыс.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 или 76,9 % от всех расходов;</w:t>
      </w:r>
    </w:p>
    <w:p w:rsidR="005914E3" w:rsidRDefault="00EF4C25">
      <w:pPr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- «Жилищно- коммунальное хозяйство» - 98 943,3 тыс.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 или 4,5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%;</w:t>
      </w:r>
    </w:p>
    <w:p w:rsidR="005914E3" w:rsidRDefault="00EF4C25">
      <w:pPr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- «Культура» - 89 288,8 тыс.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 или 4,1%;</w:t>
      </w:r>
    </w:p>
    <w:p w:rsidR="005914E3" w:rsidRDefault="00EF4C25">
      <w:pPr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- «Социальная политика» - 82 288,8 рублей или 3.8% от всех расходов;</w:t>
      </w:r>
    </w:p>
    <w:p w:rsidR="005914E3" w:rsidRDefault="00EF4C25">
      <w:pPr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- «Физическая культура и спорт» - 1440,0 тыс.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рублей или 0,1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%  от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всех расходов.</w:t>
      </w:r>
    </w:p>
    <w:p w:rsidR="005914E3" w:rsidRDefault="00EF4C25">
      <w:pPr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3. Утвердили План работы</w:t>
      </w:r>
      <w:r>
        <w:rPr>
          <w:rFonts w:ascii="Times New Roman" w:hAnsi="Times New Roman"/>
          <w:sz w:val="28"/>
          <w:szCs w:val="28"/>
        </w:rPr>
        <w:t xml:space="preserve"> Первомайского районного собрания на 2025 год, который обнародован на официальном интернет-сайте (www.pery-alt.ru)</w:t>
      </w:r>
    </w:p>
    <w:p w:rsidR="005914E3" w:rsidRDefault="00EF4C25">
      <w:pPr>
        <w:ind w:firstLine="425"/>
        <w:jc w:val="both"/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Назначили проведение опроса граждан</w:t>
      </w:r>
      <w:r>
        <w:rPr>
          <w:rFonts w:ascii="Times New Roman" w:hAnsi="Times New Roman"/>
          <w:sz w:val="28"/>
          <w:szCs w:val="28"/>
        </w:rPr>
        <w:t xml:space="preserve"> на территории сел Новоберезовка </w:t>
      </w:r>
      <w:proofErr w:type="gramStart"/>
      <w:r>
        <w:rPr>
          <w:rFonts w:ascii="Times New Roman" w:hAnsi="Times New Roman"/>
          <w:sz w:val="28"/>
          <w:szCs w:val="28"/>
        </w:rPr>
        <w:t>и  Журавлиха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Первомайского района о принятии решения реорганизации МБО</w:t>
      </w:r>
      <w:r>
        <w:rPr>
          <w:rFonts w:ascii="Times New Roman" w:hAnsi="Times New Roman"/>
          <w:sz w:val="28"/>
          <w:szCs w:val="28"/>
        </w:rPr>
        <w:t>У «</w:t>
      </w:r>
      <w:proofErr w:type="spellStart"/>
      <w:r>
        <w:rPr>
          <w:rFonts w:ascii="Times New Roman" w:hAnsi="Times New Roman"/>
          <w:sz w:val="28"/>
          <w:szCs w:val="28"/>
        </w:rPr>
        <w:t>Журавлихинская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в форме присоединения к нему МБОУ «</w:t>
      </w:r>
      <w:proofErr w:type="spellStart"/>
      <w:r>
        <w:rPr>
          <w:rFonts w:ascii="Times New Roman" w:hAnsi="Times New Roman"/>
          <w:sz w:val="28"/>
          <w:szCs w:val="28"/>
        </w:rPr>
        <w:t>Новоберезовская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с последующим созданием филиала </w:t>
      </w:r>
      <w:proofErr w:type="spellStart"/>
      <w:r>
        <w:rPr>
          <w:rFonts w:ascii="Times New Roman" w:hAnsi="Times New Roman"/>
          <w:sz w:val="28"/>
          <w:szCs w:val="28"/>
        </w:rPr>
        <w:t>Новоберезовская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СОШ. Минимальная </w:t>
      </w:r>
      <w:proofErr w:type="gramStart"/>
      <w:r>
        <w:rPr>
          <w:rFonts w:ascii="Times New Roman" w:hAnsi="Times New Roman"/>
          <w:sz w:val="28"/>
          <w:szCs w:val="28"/>
        </w:rPr>
        <w:t>численность  жителей</w:t>
      </w:r>
      <w:proofErr w:type="gramEnd"/>
      <w:r>
        <w:rPr>
          <w:rFonts w:ascii="Times New Roman" w:hAnsi="Times New Roman"/>
          <w:sz w:val="28"/>
          <w:szCs w:val="28"/>
        </w:rPr>
        <w:t>, участвующих  в опросе не менее 50 жителей</w:t>
      </w:r>
      <w:r>
        <w:rPr>
          <w:rFonts w:ascii="Times New Roman" w:hAnsi="Times New Roman"/>
          <w:sz w:val="28"/>
          <w:szCs w:val="28"/>
        </w:rPr>
        <w:t xml:space="preserve">, </w:t>
      </w:r>
      <w:bookmarkStart w:id="1" w:name="__DdeLink__89_1570576675"/>
      <w:r>
        <w:rPr>
          <w:rFonts w:ascii="Times New Roman" w:hAnsi="Times New Roman"/>
          <w:sz w:val="28"/>
          <w:szCs w:val="28"/>
        </w:rPr>
        <w:t xml:space="preserve">обладающих избирательным правом не территории </w:t>
      </w:r>
      <w:r>
        <w:rPr>
          <w:rFonts w:ascii="Times New Roman" w:hAnsi="Times New Roman"/>
          <w:sz w:val="28"/>
          <w:szCs w:val="28"/>
        </w:rPr>
        <w:t>селе</w:t>
      </w:r>
      <w:bookmarkEnd w:id="1"/>
      <w:r>
        <w:rPr>
          <w:rFonts w:ascii="Times New Roman" w:hAnsi="Times New Roman"/>
          <w:sz w:val="28"/>
          <w:szCs w:val="28"/>
        </w:rPr>
        <w:t xml:space="preserve"> Новоберезовка и не </w:t>
      </w:r>
      <w:r>
        <w:rPr>
          <w:rFonts w:ascii="Times New Roman" w:hAnsi="Times New Roman"/>
          <w:sz w:val="28"/>
          <w:szCs w:val="28"/>
        </w:rPr>
        <w:t xml:space="preserve"> менее 100 жителей  обладающих избирательным правом не территории села Журавлиха. Проведение опроса жителей с 13.01.2025 по 17.01.2025 двумя способами: проведение подворного опроса и заполнение опросных </w:t>
      </w:r>
      <w:proofErr w:type="gramStart"/>
      <w:r>
        <w:rPr>
          <w:rFonts w:ascii="Times New Roman" w:hAnsi="Times New Roman"/>
          <w:sz w:val="28"/>
          <w:szCs w:val="28"/>
        </w:rPr>
        <w:t>листов  в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организованных ме</w:t>
      </w:r>
      <w:r>
        <w:rPr>
          <w:rFonts w:ascii="Times New Roman" w:hAnsi="Times New Roman"/>
          <w:sz w:val="28"/>
          <w:szCs w:val="28"/>
        </w:rPr>
        <w:t>стах для проведения опроса.</w:t>
      </w:r>
    </w:p>
    <w:p w:rsidR="005914E3" w:rsidRDefault="00EF4C25">
      <w:pPr>
        <w:ind w:firstLine="425"/>
        <w:jc w:val="both"/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Приняли нор</w:t>
      </w:r>
      <w:r>
        <w:rPr>
          <w:rFonts w:ascii="Times New Roman" w:hAnsi="Times New Roman"/>
          <w:b/>
          <w:bCs/>
          <w:sz w:val="28"/>
          <w:szCs w:val="28"/>
        </w:rPr>
        <w:t xml:space="preserve">мативно - правовой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акт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/>
          <w:sz w:val="28"/>
          <w:szCs w:val="28"/>
        </w:rPr>
        <w:t>О Порядке поощрения общественных наставников несовершеннолетних в Первомайском районе Алтайского края», «О положении о системе учреждений образования Первомайского района» (20 общеобразовате</w:t>
      </w:r>
      <w:r>
        <w:rPr>
          <w:rFonts w:ascii="Times New Roman" w:hAnsi="Times New Roman"/>
          <w:sz w:val="28"/>
          <w:szCs w:val="28"/>
        </w:rPr>
        <w:t>льных учреждений и 5 филиалов ОО, 11 дошкольных учреждения и 3 филиала ДОУ, 2 учреждения доп.</w:t>
      </w:r>
      <w:r>
        <w:rPr>
          <w:rFonts w:ascii="Times New Roman" w:hAnsi="Times New Roman"/>
          <w:sz w:val="28"/>
          <w:szCs w:val="28"/>
        </w:rPr>
        <w:t xml:space="preserve"> образования и 1 филиал доп. о</w:t>
      </w:r>
      <w:r>
        <w:rPr>
          <w:rFonts w:ascii="Times New Roman" w:hAnsi="Times New Roman"/>
          <w:sz w:val="28"/>
          <w:szCs w:val="28"/>
        </w:rPr>
        <w:t>бразования). Внесено изменение в «Положение об организации и осуществлении мероприятий по</w:t>
      </w:r>
      <w:r>
        <w:rPr>
          <w:rFonts w:ascii="Times New Roman" w:hAnsi="Times New Roman"/>
          <w:sz w:val="28"/>
          <w:szCs w:val="28"/>
        </w:rPr>
        <w:t xml:space="preserve"> территориальной и гражданской обороне, защит</w:t>
      </w:r>
      <w:r>
        <w:rPr>
          <w:rFonts w:ascii="Times New Roman" w:hAnsi="Times New Roman"/>
          <w:sz w:val="28"/>
          <w:szCs w:val="28"/>
        </w:rPr>
        <w:t>е населения и территорий от чрезвычайных ситуаций природного и техногенного характера на территории Первомайского района»</w:t>
      </w:r>
    </w:p>
    <w:p w:rsidR="005914E3" w:rsidRDefault="00EF4C25">
      <w:pPr>
        <w:tabs>
          <w:tab w:val="left" w:pos="993"/>
        </w:tabs>
        <w:ind w:firstLine="709"/>
        <w:jc w:val="both"/>
      </w:pPr>
      <w:r>
        <w:rPr>
          <w:b/>
          <w:bCs/>
          <w:iCs/>
        </w:rPr>
        <w:t>6.</w:t>
      </w:r>
      <w:r>
        <w:rPr>
          <w:b/>
          <w:bCs/>
          <w:iCs/>
        </w:rPr>
        <w:tab/>
        <w:t xml:space="preserve">Внесли в Прогнозный план </w:t>
      </w:r>
      <w:r>
        <w:rPr>
          <w:iCs/>
        </w:rPr>
        <w:t>приватизации муниципального имущества                    на 2024 год следующие изменения:</w:t>
      </w:r>
    </w:p>
    <w:p w:rsidR="005914E3" w:rsidRDefault="00EF4C25">
      <w:pPr>
        <w:tabs>
          <w:tab w:val="left" w:pos="993"/>
        </w:tabs>
        <w:ind w:firstLine="709"/>
        <w:jc w:val="both"/>
      </w:pPr>
      <w:r>
        <w:rPr>
          <w:iCs/>
        </w:rPr>
        <w:t xml:space="preserve">1) в разделе </w:t>
      </w:r>
      <w:r>
        <w:rPr>
          <w:iCs/>
        </w:rPr>
        <w:t>«Продажа недвижимого имущества»:</w:t>
      </w:r>
    </w:p>
    <w:p w:rsidR="005914E3" w:rsidRDefault="00EF4C25">
      <w:pPr>
        <w:tabs>
          <w:tab w:val="left" w:pos="993"/>
        </w:tabs>
        <w:ind w:firstLine="709"/>
        <w:jc w:val="both"/>
      </w:pPr>
      <w:proofErr w:type="gramStart"/>
      <w:r>
        <w:rPr>
          <w:iCs/>
        </w:rPr>
        <w:t>а</w:t>
      </w:r>
      <w:proofErr w:type="gramEnd"/>
      <w:r>
        <w:rPr>
          <w:iCs/>
        </w:rPr>
        <w:t>) дополнить пунктами 1.2-1.4 следующего содержания:</w:t>
      </w:r>
    </w:p>
    <w:tbl>
      <w:tblPr>
        <w:tblW w:w="9495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4"/>
        <w:gridCol w:w="4793"/>
        <w:gridCol w:w="2268"/>
        <w:gridCol w:w="1840"/>
      </w:tblGrid>
      <w:tr w:rsidR="005914E3">
        <w:trPr>
          <w:trHeight w:val="71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14E3" w:rsidRDefault="00EF4C25">
            <w:pPr>
              <w:jc w:val="both"/>
            </w:pPr>
            <w:r>
              <w:t>1.2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14E3" w:rsidRDefault="00EF4C25">
            <w:r>
              <w:t xml:space="preserve">Часть здания - столярная мастерская площадью 202,6 </w:t>
            </w:r>
            <w:proofErr w:type="spellStart"/>
            <w:r>
              <w:t>кв.м</w:t>
            </w:r>
            <w:proofErr w:type="spellEnd"/>
            <w:r>
              <w:t xml:space="preserve">, расположенное по адресу Алтайский край Первомайский район, в 70 метрах на северо-восток от дома №16 по </w:t>
            </w:r>
            <w:proofErr w:type="spellStart"/>
            <w:r>
              <w:t>ул.Цел</w:t>
            </w:r>
            <w:r>
              <w:t>инная</w:t>
            </w:r>
            <w:proofErr w:type="spellEnd"/>
            <w:r>
              <w:t xml:space="preserve"> в </w:t>
            </w:r>
            <w:proofErr w:type="spellStart"/>
            <w:r>
              <w:t>с.Логовское</w:t>
            </w:r>
            <w:proofErr w:type="spellEnd"/>
            <w:r>
              <w:t xml:space="preserve">. </w:t>
            </w:r>
            <w:proofErr w:type="spellStart"/>
            <w:r>
              <w:t>кад.номер</w:t>
            </w:r>
            <w:proofErr w:type="spellEnd"/>
            <w:r>
              <w:t xml:space="preserve"> 22:33:044612:669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14E3" w:rsidRDefault="00EF4C25">
            <w:pPr>
              <w:jc w:val="center"/>
            </w:pPr>
            <w:proofErr w:type="gramStart"/>
            <w:r>
              <w:t>аукцион</w:t>
            </w:r>
            <w:proofErr w:type="gramEnd"/>
          </w:p>
          <w:p w:rsidR="005914E3" w:rsidRDefault="00EF4C25">
            <w:pPr>
              <w:jc w:val="center"/>
            </w:pPr>
            <w:r>
              <w:t>(</w:t>
            </w:r>
            <w:proofErr w:type="gramStart"/>
            <w:r>
              <w:t>собственность</w:t>
            </w:r>
            <w:proofErr w:type="gramEnd"/>
            <w:r>
              <w:t>)</w:t>
            </w:r>
          </w:p>
          <w:p w:rsidR="005914E3" w:rsidRDefault="005914E3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14E3" w:rsidRDefault="00EF4C25">
            <w:pPr>
              <w:jc w:val="center"/>
            </w:pPr>
            <w:r>
              <w:rPr>
                <w:iCs/>
              </w:rPr>
              <w:t>284 000</w:t>
            </w:r>
          </w:p>
        </w:tc>
      </w:tr>
      <w:tr w:rsidR="005914E3">
        <w:trPr>
          <w:trHeight w:val="798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14E3" w:rsidRDefault="00EF4C25">
            <w:pPr>
              <w:jc w:val="both"/>
            </w:pPr>
            <w:r>
              <w:t>1.3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14E3" w:rsidRDefault="00EF4C25">
            <w:r>
              <w:t>Здание незавершенного строительства (под демонтаж</w:t>
            </w:r>
            <w:proofErr w:type="gramStart"/>
            <w:r>
              <w:t>),площадью</w:t>
            </w:r>
            <w:proofErr w:type="gramEnd"/>
            <w:r>
              <w:t xml:space="preserve"> 302,5 </w:t>
            </w:r>
            <w:proofErr w:type="spellStart"/>
            <w:r>
              <w:t>кв.м</w:t>
            </w:r>
            <w:proofErr w:type="spellEnd"/>
            <w:r>
              <w:t xml:space="preserve">, расположенное по адресу Алтайский край Первомайский район , </w:t>
            </w:r>
            <w:proofErr w:type="spellStart"/>
            <w:r>
              <w:t>с.Березовка</w:t>
            </w:r>
            <w:proofErr w:type="spellEnd"/>
            <w:r>
              <w:t xml:space="preserve">, ул.Центральная,69, </w:t>
            </w:r>
            <w:r>
              <w:t>кадастровый номер 22:33:042642:99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14E3" w:rsidRDefault="00EF4C25">
            <w:pPr>
              <w:jc w:val="center"/>
            </w:pPr>
            <w:proofErr w:type="gramStart"/>
            <w:r>
              <w:t>аукцион</w:t>
            </w:r>
            <w:proofErr w:type="gramEnd"/>
          </w:p>
          <w:p w:rsidR="005914E3" w:rsidRDefault="00EF4C25">
            <w:pPr>
              <w:jc w:val="center"/>
            </w:pPr>
            <w:r>
              <w:t>(</w:t>
            </w:r>
            <w:proofErr w:type="gramStart"/>
            <w:r>
              <w:t>собственность</w:t>
            </w:r>
            <w:proofErr w:type="gramEnd"/>
            <w:r>
              <w:t>)</w:t>
            </w:r>
          </w:p>
          <w:p w:rsidR="005914E3" w:rsidRDefault="005914E3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14E3" w:rsidRDefault="00EF4C25">
            <w:pPr>
              <w:jc w:val="center"/>
            </w:pPr>
            <w:r>
              <w:t>791 000</w:t>
            </w:r>
          </w:p>
        </w:tc>
      </w:tr>
      <w:tr w:rsidR="005914E3">
        <w:trPr>
          <w:trHeight w:val="710"/>
        </w:trPr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14E3" w:rsidRDefault="00EF4C25">
            <w:pPr>
              <w:jc w:val="both"/>
            </w:pPr>
            <w:r>
              <w:t>1.4</w:t>
            </w:r>
          </w:p>
        </w:tc>
        <w:tc>
          <w:tcPr>
            <w:tcW w:w="4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14E3" w:rsidRDefault="00EF4C25">
            <w:r>
              <w:t xml:space="preserve">Нежилое здание, 2 этаж, расположенное по адресу Алтайский край, Первомайский р-н, с. </w:t>
            </w:r>
            <w:proofErr w:type="spellStart"/>
            <w:r>
              <w:t>Зудилово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spellEnd"/>
            <w:r>
              <w:t xml:space="preserve"> Новая, д. 15, кадастровый номер 22:33:021307:1232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14E3" w:rsidRDefault="00EF4C25">
            <w:pPr>
              <w:jc w:val="center"/>
            </w:pPr>
            <w:proofErr w:type="gramStart"/>
            <w:r>
              <w:t>аукцион</w:t>
            </w:r>
            <w:proofErr w:type="gramEnd"/>
          </w:p>
          <w:p w:rsidR="005914E3" w:rsidRDefault="00EF4C25">
            <w:pPr>
              <w:jc w:val="center"/>
            </w:pPr>
            <w:r>
              <w:t>(</w:t>
            </w:r>
            <w:proofErr w:type="gramStart"/>
            <w:r>
              <w:t>собственность</w:t>
            </w:r>
            <w:proofErr w:type="gramEnd"/>
            <w:r>
              <w:t>)</w:t>
            </w:r>
          </w:p>
          <w:p w:rsidR="005914E3" w:rsidRDefault="005914E3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914E3" w:rsidRDefault="00EF4C25">
            <w:pPr>
              <w:jc w:val="center"/>
            </w:pPr>
            <w:r>
              <w:t>2 073 000</w:t>
            </w:r>
          </w:p>
        </w:tc>
      </w:tr>
    </w:tbl>
    <w:p w:rsidR="005914E3" w:rsidRDefault="005914E3">
      <w:pPr>
        <w:tabs>
          <w:tab w:val="left" w:pos="709"/>
        </w:tabs>
        <w:ind w:firstLine="709"/>
        <w:jc w:val="both"/>
      </w:pPr>
    </w:p>
    <w:p w:rsidR="005914E3" w:rsidRDefault="005914E3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914E3" w:rsidRDefault="00EF4C25">
      <w:pPr>
        <w:ind w:firstLine="425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7. </w:t>
      </w:r>
      <w:r>
        <w:rPr>
          <w:rFonts w:ascii="Times New Roman" w:hAnsi="Times New Roman"/>
          <w:sz w:val="26"/>
          <w:szCs w:val="26"/>
        </w:rPr>
        <w:t>Утвердили соглашение о передаче администрацией Первомайского района администрациям сельсоветов Первомайского района части полномочий по осуществлению дорожной деятельности в отношении ав</w:t>
      </w:r>
      <w:r>
        <w:rPr>
          <w:rFonts w:ascii="Times New Roman" w:hAnsi="Times New Roman"/>
          <w:sz w:val="26"/>
          <w:szCs w:val="26"/>
        </w:rPr>
        <w:t>томобильных дорог местного значения и обеспечению безопасности дорожного движения на автомобильных дорогах местного значения на 2025 год за счет межбюджетных трансфертов, предоставляемых из районного бюджета в бюджеты поселений (приложения 1- 13)</w:t>
      </w:r>
    </w:p>
    <w:p w:rsidR="005914E3" w:rsidRDefault="00EF4C25">
      <w:pPr>
        <w:ind w:firstLine="425"/>
        <w:jc w:val="both"/>
      </w:pPr>
      <w:r>
        <w:rPr>
          <w:rFonts w:ascii="Times New Roman" w:hAnsi="Times New Roman"/>
          <w:b/>
          <w:bCs/>
          <w:sz w:val="28"/>
          <w:szCs w:val="28"/>
        </w:rPr>
        <w:t>С 2025 го</w:t>
      </w:r>
      <w:r>
        <w:rPr>
          <w:rFonts w:ascii="Times New Roman" w:hAnsi="Times New Roman"/>
          <w:b/>
          <w:bCs/>
          <w:sz w:val="28"/>
          <w:szCs w:val="28"/>
        </w:rPr>
        <w:t xml:space="preserve">да принято решение на территории села Баюновские Ключи </w:t>
      </w:r>
      <w:r>
        <w:rPr>
          <w:rFonts w:ascii="Times New Roman" w:hAnsi="Times New Roman"/>
          <w:sz w:val="26"/>
          <w:szCs w:val="26"/>
        </w:rPr>
        <w:t>об исполнении администрацией Первомайского района полномочий по осуществлению дорожной деятельности в отношении автомобильных дорог местного значения в границах населенных пунктов сельских поселений Пе</w:t>
      </w:r>
      <w:r>
        <w:rPr>
          <w:rFonts w:ascii="Times New Roman" w:hAnsi="Times New Roman"/>
          <w:sz w:val="26"/>
          <w:szCs w:val="26"/>
        </w:rPr>
        <w:t xml:space="preserve">рвомайского района и обеспечению безопасности дорожного движения.  </w:t>
      </w:r>
    </w:p>
    <w:p w:rsidR="005914E3" w:rsidRDefault="00EF4C25">
      <w:pPr>
        <w:ind w:firstLine="425"/>
        <w:jc w:val="both"/>
      </w:pPr>
      <w:r>
        <w:rPr>
          <w:rFonts w:ascii="Times New Roman" w:hAnsi="Times New Roman"/>
          <w:b/>
          <w:bCs/>
          <w:sz w:val="28"/>
          <w:szCs w:val="28"/>
        </w:rPr>
        <w:t>8. Прекращена</w:t>
      </w:r>
      <w:r>
        <w:rPr>
          <w:rFonts w:ascii="Times New Roman" w:hAnsi="Times New Roman"/>
          <w:b/>
          <w:bCs/>
          <w:sz w:val="28"/>
          <w:szCs w:val="28"/>
        </w:rPr>
        <w:t xml:space="preserve"> деятельность депутатского объединения</w:t>
      </w:r>
      <w:r>
        <w:rPr>
          <w:rFonts w:ascii="Times New Roman" w:hAnsi="Times New Roman"/>
          <w:sz w:val="28"/>
          <w:szCs w:val="28"/>
        </w:rPr>
        <w:t xml:space="preserve"> «Народовластие» в Первомайском районе Собрании депутатов</w:t>
      </w:r>
    </w:p>
    <w:p w:rsidR="005914E3" w:rsidRDefault="00EF4C25">
      <w:pPr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9.  Проведен тендер на строительство 3 -х модульных газовых котельных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 Строител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ьство которой начато в селе Баюновские Ключи в 2025 году стоимостью 8 млн рублей;</w:t>
      </w:r>
    </w:p>
    <w:p w:rsidR="005914E3" w:rsidRDefault="00EF4C25">
      <w:pPr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10. Посетили организации с целью обмена опытом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селе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АгроЛад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» директор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Данелюк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в селе Новоберезовка и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Агролён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>» директор Ефремов Дмитрий Васильевич в селе Журавлиха.</w:t>
      </w:r>
    </w:p>
    <w:p w:rsidR="005914E3" w:rsidRDefault="00EF4C25">
      <w:pPr>
        <w:ind w:firstLine="720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 xml:space="preserve">11. В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en-US"/>
        </w:rPr>
        <w:t>Бобровке был проведен круглый стол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по вопросам развития культуры в Первомайском районе.</w:t>
      </w:r>
    </w:p>
    <w:p w:rsidR="005914E3" w:rsidRDefault="00EF4C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Я, как депутат — заведующий д/с «Огонёк» веду прием жителей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4-й вторник месяца с 15.30 до 16.30.  </w:t>
      </w:r>
    </w:p>
    <w:p w:rsidR="005914E3" w:rsidRDefault="00EF4C25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Активно участвую в оказании помощи ребятам, участвующим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СВО. Провожу работу с целью разъяснения среди граждан о необходимости проведения </w:t>
      </w:r>
      <w:r>
        <w:rPr>
          <w:rStyle w:val="a3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военной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операции на </w:t>
      </w:r>
      <w:r>
        <w:rPr>
          <w:rStyle w:val="a3"/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  <w:t>Украине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Детский сад   совместно с заведующей Домом культуры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Бессольновой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Зоей Ивановной и заведующей </w:t>
      </w:r>
      <w:r w:rsidRPr="00EF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библиотекой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Нелли Николаевной </w:t>
      </w:r>
      <w:proofErr w:type="gramStart"/>
      <w:r w:rsidRPr="00EF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EF4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праздники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выставки,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беседы, развлечения посвященные государственным и народным праздникам, традициям.  </w:t>
      </w:r>
    </w:p>
    <w:p w:rsidR="005914E3" w:rsidRDefault="00EF4C25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Как депутат села Баюновские Ключи написала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обращение  главе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Первомайского района Юлии Аркадьевне Фроловой о снижении температуры в помещении МБДОУ Б-Ключевской д/с «Огонек».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результате обращения на место прибыла комиссия, которая оценила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объем проблемы. Данный вопрос находится под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контролем  Юлии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Аркадьевны Фроловой.</w:t>
      </w:r>
    </w:p>
    <w:p w:rsidR="005914E3" w:rsidRDefault="00EF4C25">
      <w:pPr>
        <w:tabs>
          <w:tab w:val="left" w:pos="142"/>
          <w:tab w:val="left" w:pos="567"/>
        </w:tabs>
        <w:ind w:firstLine="709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заключении своего отчета о деятельности в 2024 году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хочу  поблагодарить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за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омощь коллег и  депутатов  районного Собрания депутатов Первомайского района. </w:t>
      </w:r>
    </w:p>
    <w:p w:rsidR="005914E3" w:rsidRDefault="005914E3">
      <w:pPr>
        <w:tabs>
          <w:tab w:val="left" w:pos="142"/>
          <w:tab w:val="left" w:pos="567"/>
        </w:tabs>
        <w:contextualSpacing/>
        <w:jc w:val="both"/>
      </w:pPr>
    </w:p>
    <w:sectPr w:rsidR="005914E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5914E3"/>
    <w:rsid w:val="005914E3"/>
    <w:rsid w:val="00C77A19"/>
    <w:rsid w:val="00E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B4EB0-BDF1-4E93-93CE-402164EF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styleId="a3">
    <w:name w:val="Emphasis"/>
    <w:rPr>
      <w:i/>
      <w:i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Заглавие"/>
    <w:basedOn w:val="a"/>
    <w:pPr>
      <w:suppressLineNumbers/>
      <w:spacing w:before="120" w:after="120"/>
    </w:pPr>
    <w:rPr>
      <w:i/>
      <w:iCs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Times New Roman" w:hAnsi="Calibri" w:cs="Calibri"/>
      <w:b/>
      <w:color w:val="00000A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240A7-C9AB-4E72-9E38-2B53AA03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35302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cp:lastPrinted>2024-02-29T09:44:00Z</cp:lastPrinted>
  <dcterms:created xsi:type="dcterms:W3CDTF">2024-02-28T23:09:00Z</dcterms:created>
  <dcterms:modified xsi:type="dcterms:W3CDTF">2025-02-26T03:48:00Z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